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75" w:rsidRDefault="00F72B52" w:rsidP="00F72B52">
      <w:pPr>
        <w:jc w:val="center"/>
        <w:rPr>
          <w:b/>
          <w:color w:val="FF0000"/>
          <w:sz w:val="24"/>
          <w:szCs w:val="24"/>
        </w:rPr>
      </w:pPr>
      <w:r w:rsidRPr="00F72B52">
        <w:rPr>
          <w:b/>
          <w:color w:val="FF0000"/>
          <w:sz w:val="24"/>
          <w:szCs w:val="24"/>
        </w:rPr>
        <w:t xml:space="preserve">COMERCIO ELECTRÓNICO </w:t>
      </w:r>
    </w:p>
    <w:p w:rsidR="00F72B52" w:rsidRPr="00D87991" w:rsidRDefault="00F72B52" w:rsidP="00F72B52">
      <w:pPr>
        <w:jc w:val="both"/>
      </w:pPr>
      <w:r>
        <w:rPr>
          <w:b/>
          <w:color w:val="FF0000"/>
          <w:sz w:val="24"/>
          <w:szCs w:val="24"/>
        </w:rPr>
        <w:t xml:space="preserve">UTILIDADES: </w:t>
      </w:r>
      <w:r w:rsidRPr="00F72B52">
        <w:t>El comercio electrónico puede utilizarse en cualquier entorno en el que se intercambien documentos entre empresas: compras o adquisiciones, finanzas, industria, transporte, salud, legislación y recolección de ingresos o impuestos. Ya existen compañías que utilizan el comercio electrónico para desar</w:t>
      </w:r>
      <w:r w:rsidR="00D87991">
        <w:t>rollar los aspectos siguientes:</w:t>
      </w:r>
    </w:p>
    <w:p w:rsidR="00F72B52" w:rsidRPr="00F72B52" w:rsidRDefault="00F72B52" w:rsidP="00F72B52">
      <w:pPr>
        <w:pStyle w:val="Prrafodelista"/>
        <w:numPr>
          <w:ilvl w:val="0"/>
          <w:numId w:val="1"/>
        </w:numPr>
        <w:jc w:val="both"/>
      </w:pPr>
      <w:r w:rsidRPr="00F72B52">
        <w:t>Creación de canales nuevos de marketing y ventas.</w:t>
      </w:r>
    </w:p>
    <w:p w:rsidR="00F72B52" w:rsidRPr="00F72B52" w:rsidRDefault="00F72B52" w:rsidP="00F72B52">
      <w:pPr>
        <w:pStyle w:val="Prrafodelista"/>
        <w:numPr>
          <w:ilvl w:val="0"/>
          <w:numId w:val="1"/>
        </w:numPr>
        <w:jc w:val="both"/>
      </w:pPr>
      <w:r w:rsidRPr="00F72B52">
        <w:t>Acceso interactivo a catálogos de productos, listas de precios y folletos publicitarios.</w:t>
      </w:r>
    </w:p>
    <w:p w:rsidR="00F72B52" w:rsidRPr="00F72B52" w:rsidRDefault="00F72B52" w:rsidP="00F72B52">
      <w:pPr>
        <w:pStyle w:val="Prrafodelista"/>
        <w:numPr>
          <w:ilvl w:val="0"/>
          <w:numId w:val="1"/>
        </w:numPr>
        <w:jc w:val="both"/>
      </w:pPr>
      <w:r w:rsidRPr="00F72B52">
        <w:t>Venta directa e interactiva de productos a los clientes.</w:t>
      </w:r>
    </w:p>
    <w:p w:rsidR="00F72B52" w:rsidRDefault="00F72B52" w:rsidP="00F72B52">
      <w:pPr>
        <w:pStyle w:val="Prrafodelista"/>
        <w:numPr>
          <w:ilvl w:val="0"/>
          <w:numId w:val="1"/>
        </w:numPr>
        <w:jc w:val="both"/>
      </w:pPr>
      <w:r w:rsidRPr="00F72B52">
        <w:t>Soporte técnico ininterrumpido, permitiendo que los clientes encuentren por sí mismos, y fácilmente, respuestas a sus problemas mediante la obtención de los archivos y programas necesarios para resolverlos.</w:t>
      </w:r>
    </w:p>
    <w:p w:rsidR="00F72B52" w:rsidRDefault="00D87991" w:rsidP="00D87991">
      <w:pPr>
        <w:jc w:val="both"/>
      </w:pPr>
      <w:r>
        <w:t xml:space="preserve"> </w:t>
      </w:r>
      <w:r w:rsidR="00F72B52">
        <w:t>Mediante el comercio electrónico se intercambian los documentos de las actividades empresariales entre socios comerciales. Los beneficios que se obtienen en ello son: reducción del trabajo administrativo, transacciones comerciales más rápidas y precisas, acceso más fácil y rápido a la información, y reducción de la necesidad de reescribir la información en los sistemas de información.</w:t>
      </w:r>
    </w:p>
    <w:p w:rsidR="00F72B52" w:rsidRDefault="00F72B52" w:rsidP="00D87991">
      <w:pPr>
        <w:jc w:val="both"/>
      </w:pPr>
      <w:r>
        <w:t>Los tipos de actividad empresarial que podrían beneficiarse mayormente de la incorporación del comercio electrónico son:</w:t>
      </w:r>
    </w:p>
    <w:p w:rsidR="00F72B52" w:rsidRDefault="00F72B52" w:rsidP="00F72B52">
      <w:pPr>
        <w:pStyle w:val="Prrafodelista"/>
        <w:jc w:val="both"/>
      </w:pPr>
    </w:p>
    <w:p w:rsidR="00F72B52" w:rsidRDefault="00F72B52" w:rsidP="00F72B52">
      <w:pPr>
        <w:pStyle w:val="Prrafodelista"/>
        <w:numPr>
          <w:ilvl w:val="0"/>
          <w:numId w:val="1"/>
        </w:numPr>
        <w:jc w:val="both"/>
      </w:pPr>
      <w:r>
        <w:t>Sistemas de reservas. Centenares de agencias dispersas utilizan una base de datos compartida para acordar transacciones.</w:t>
      </w:r>
    </w:p>
    <w:p w:rsidR="00F72B52" w:rsidRDefault="00F72B52" w:rsidP="00F72B52">
      <w:pPr>
        <w:pStyle w:val="Prrafodelista"/>
        <w:numPr>
          <w:ilvl w:val="0"/>
          <w:numId w:val="1"/>
        </w:numPr>
        <w:jc w:val="both"/>
      </w:pPr>
      <w:r>
        <w:t>Stocks. Aceleración a nivel mundial de los contactos entre proveedores de stock.</w:t>
      </w:r>
    </w:p>
    <w:p w:rsidR="00F72B52" w:rsidRDefault="00F72B52" w:rsidP="00F72B52">
      <w:pPr>
        <w:pStyle w:val="Prrafodelista"/>
        <w:numPr>
          <w:ilvl w:val="0"/>
          <w:numId w:val="1"/>
        </w:numPr>
        <w:jc w:val="both"/>
      </w:pPr>
      <w:r>
        <w:t>Elaboración de pedidos. Posibilidad de referencia a distancia o verificación por parte de una entidad neutral.</w:t>
      </w:r>
    </w:p>
    <w:p w:rsidR="00F72B52" w:rsidRDefault="00F72B52" w:rsidP="00F72B52">
      <w:pPr>
        <w:pStyle w:val="Prrafodelista"/>
        <w:numPr>
          <w:ilvl w:val="0"/>
          <w:numId w:val="1"/>
        </w:numPr>
        <w:jc w:val="both"/>
      </w:pPr>
      <w:r>
        <w:t>Seguros. Facilita la captura de datos.</w:t>
      </w:r>
    </w:p>
    <w:p w:rsidR="00F72B52" w:rsidRDefault="00F72B52" w:rsidP="00F72B52">
      <w:pPr>
        <w:pStyle w:val="Prrafodelista"/>
        <w:numPr>
          <w:ilvl w:val="0"/>
          <w:numId w:val="1"/>
        </w:numPr>
        <w:jc w:val="both"/>
      </w:pPr>
      <w:r>
        <w:t>Empresas proveedoras de materia prima a fabricantes. Ahorro de grandes cantidades de tiempo al comunicar y presentar inmediatamente la información que intercambian.</w:t>
      </w:r>
    </w:p>
    <w:p w:rsidR="00F72B52" w:rsidRDefault="00F72B52" w:rsidP="00D87991">
      <w:pPr>
        <w:pStyle w:val="Prrafodelista"/>
        <w:jc w:val="both"/>
      </w:pPr>
    </w:p>
    <w:p w:rsidR="00F72B52" w:rsidRDefault="00F72B52" w:rsidP="00F72B52">
      <w:r w:rsidRPr="00F72B52">
        <w:rPr>
          <w:b/>
          <w:color w:val="FF0000"/>
          <w:sz w:val="24"/>
          <w:szCs w:val="24"/>
        </w:rPr>
        <w:t>SEGURIDAD</w:t>
      </w:r>
      <w:r w:rsidR="008237FF" w:rsidRPr="008237FF">
        <w:rPr>
          <w:b/>
          <w:color w:val="FF0000"/>
          <w:sz w:val="24"/>
          <w:szCs w:val="24"/>
        </w:rPr>
        <w:t>.</w:t>
      </w:r>
      <w:r w:rsidR="00D87991">
        <w:rPr>
          <w:b/>
          <w:color w:val="FF0000"/>
          <w:sz w:val="24"/>
          <w:szCs w:val="24"/>
        </w:rPr>
        <w:t xml:space="preserve"> 1.</w:t>
      </w:r>
      <w:r w:rsidR="008237FF" w:rsidRPr="008237FF">
        <w:rPr>
          <w:b/>
          <w:color w:val="FF0000"/>
          <w:sz w:val="24"/>
          <w:szCs w:val="24"/>
        </w:rPr>
        <w:t xml:space="preserve"> </w:t>
      </w:r>
      <w:r w:rsidR="008237FF" w:rsidRPr="00D87991">
        <w:t>EN EL COMERCIO ELECTRÓNICO</w:t>
      </w:r>
      <w:r w:rsidR="008237FF" w:rsidRPr="00D87991">
        <w:t> La seguridad en el comercio electrónico y específicamente en las transacciones comerciales es un aspecto de suma importancia.</w:t>
      </w:r>
      <w:r w:rsidR="008237FF" w:rsidRPr="00D87991">
        <w:t> Es necesario disponer de un servidor seguro a través del cual toda la información confidencial es encriptado y viaja de forma segura.</w:t>
      </w:r>
      <w:r w:rsidR="008237FF" w:rsidRPr="00D87991">
        <w:t> Brinda confianza tanto a proveedores como compradores que hacen del comercio electrónico su forma habitual de negocios.</w:t>
      </w:r>
    </w:p>
    <w:p w:rsidR="00D87991" w:rsidRDefault="00D87991" w:rsidP="00D87991">
      <w:r>
        <w:t xml:space="preserve">2. ENCRIPTACIÓN Para asegurar tales requerimientos se están implementando un conjunto de sistemas de codificación o encriptación de la información: </w:t>
      </w:r>
      <w:r>
        <w:t xml:space="preserve"> Codificación con clave secreta: también denominada codificación simétrica, implica el uso de una clave compartida para la codificación del transmisor y la descodificación del receptor. </w:t>
      </w:r>
      <w:r>
        <w:t> Codificación con clave pública: también denominada codificación asimétrica, implica el uso de dos clave; una para codificar el mensaje u otra diferente para descodificarlo.</w:t>
      </w:r>
    </w:p>
    <w:p w:rsidR="00D87991" w:rsidRDefault="00D87991" w:rsidP="00D87991">
      <w:r>
        <w:lastRenderedPageBreak/>
        <w:t>3. FIRMAS DIGITALES</w:t>
      </w:r>
      <w:r>
        <w:t> Mecanismo criptográfico que realiza una función similar a una firma escrita.</w:t>
      </w:r>
      <w:r>
        <w:t> Se utiliza para verificar el origen y contenido de los mensajes. Por ejemplo en un e-mail se puede verificar quien lo firmó y que los datos no fueron modificados después de ser firmados.</w:t>
      </w:r>
    </w:p>
    <w:p w:rsidR="00D87991" w:rsidRDefault="00D87991" w:rsidP="00D87991">
      <w:r>
        <w:t xml:space="preserve">4. </w:t>
      </w:r>
      <w:r>
        <w:t> Proporcionan una vía adecuada para que los participantes en una transacción de comercio electrónico puedan confiar cada uno en el otro mediante el uso de una tercera parte común.</w:t>
      </w:r>
      <w:r>
        <w:t> La codificación comienza a tener vigencia en el ámbito comercial y con ello aparecen ciertos conflictos legales.</w:t>
      </w:r>
      <w:r>
        <w:t> Los directivos se encontrarán con el problema de la producción de documentos que sólo ciertos empleados puedan descodificar.</w:t>
      </w:r>
    </w:p>
    <w:p w:rsidR="00D87991" w:rsidRDefault="00D87991" w:rsidP="00D87991">
      <w:r>
        <w:t xml:space="preserve">5. </w:t>
      </w:r>
      <w:r>
        <w:t> El comercio electrónico se encuentra en estos momentos creciendo de forma muy rápida.</w:t>
      </w:r>
      <w:r>
        <w:t> Hay temas que están en debate los cuales están en espera de ser resueltos para obtener así todo el potencial que este nos ofrece.</w:t>
      </w:r>
      <w:r>
        <w:t> Es así que tenemos:</w:t>
      </w:r>
    </w:p>
    <w:p w:rsidR="00D87991" w:rsidRDefault="00D87991" w:rsidP="00D87991">
      <w:r>
        <w:t>6. GLOBALIZACIÓN</w:t>
      </w:r>
      <w:r>
        <w:t> Las redes globales nos dan la oportunidad de establecer negocios con empresas que se encuentran en otro lado del mundo.</w:t>
      </w:r>
      <w:r>
        <w:t> Hacer de estos negocios algo tan simple.</w:t>
      </w:r>
      <w:r>
        <w:t xml:space="preserve"> Como si se hiciera con alguien que </w:t>
      </w:r>
      <w:r>
        <w:t>esté</w:t>
      </w:r>
      <w:r>
        <w:t xml:space="preserve"> en la calle del frente; pero como podremos apreciar no es suficiente sólo la comunicación.</w:t>
      </w:r>
      <w:r>
        <w:t> Existen cosas que son importantes y que debemos tener en cuenta, entre ellas ¿Cómo pueden dos empresas de diferentes continentes saber de su existencia mutua y de los productos o servicios que necesitan u ofrecen?</w:t>
      </w:r>
    </w:p>
    <w:p w:rsidR="00AE7FC1" w:rsidRDefault="00AE7FC1" w:rsidP="00D87991">
      <w:r w:rsidRPr="00AE7FC1">
        <w:t>7. APERTURA CONTRACTUAL Y FINANCIERA</w:t>
      </w:r>
      <w:r w:rsidRPr="00AE7FC1">
        <w:t> Como ejemplo pongamos el caso de una empresa del Perú que ojea un catálogo electrónico de una empresa de México, y realiza un pedido electrónico de un producto cuya distribución es electrónica y que el pago es electrónico también. Aquí, en este ambiente, se generan algunas incógnitas de temas fundamentales, que no han sido resueltos, y que también se deben considerar: ¿Cuál es la legalidad que nos ofrece un contrato que hasta cierto punto es oculto y establecido entre empresas? ¿Cuál es el Status legal de ese contrato? ¿Qué cuerpo jurídico lo recoge? ¿Cómo puede ser hecho y confirmado el pago, dadas las diferentes prácticas y regulaciones financieras? ¿Qué tasas e impuestos se aplicaría a estos productos? ¿Cómo se cargan, controlan y recaudan estas tasas? ¿Pueden resolverse los pagos y tasas por el simple procedimiento de mantener una manufacturación electrónica en un tercer país?</w:t>
      </w:r>
      <w:bookmarkStart w:id="0" w:name="_GoBack"/>
      <w:bookmarkEnd w:id="0"/>
    </w:p>
    <w:p w:rsidR="00AE7FC1" w:rsidRDefault="00AE7FC1" w:rsidP="00D87991"/>
    <w:p w:rsidR="00D87991" w:rsidRPr="00D87991" w:rsidRDefault="00D87991" w:rsidP="00D87991">
      <w:r>
        <w:rPr>
          <w:b/>
          <w:color w:val="FF0000"/>
          <w:sz w:val="24"/>
          <w:szCs w:val="24"/>
        </w:rPr>
        <w:t xml:space="preserve">USUARIOS QUE LO PUEDEN UTILIZAR: </w:t>
      </w:r>
      <w:r w:rsidRPr="00D87991">
        <w:t>empresa y sus clientes, proveedores y otros socios comerciales. Esto permite que las empresas participen en tres categorías básicas de aplicaciones de comercio electrónico:</w:t>
      </w:r>
    </w:p>
    <w:p w:rsidR="00D87991" w:rsidRPr="00D87991" w:rsidRDefault="00D87991" w:rsidP="00D87991">
      <w:pPr>
        <w:rPr>
          <w:sz w:val="24"/>
          <w:szCs w:val="24"/>
        </w:rPr>
      </w:pPr>
    </w:p>
    <w:p w:rsidR="00D87991" w:rsidRPr="00D87991" w:rsidRDefault="00D87991" w:rsidP="00D87991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D87991">
        <w:rPr>
          <w:sz w:val="24"/>
          <w:szCs w:val="24"/>
        </w:rPr>
        <w:t>Entre organizaciones comerciales y clientes/consumidores.</w:t>
      </w:r>
    </w:p>
    <w:p w:rsidR="00D87991" w:rsidRPr="00D87991" w:rsidRDefault="00D87991" w:rsidP="00D87991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D87991">
        <w:rPr>
          <w:sz w:val="24"/>
          <w:szCs w:val="24"/>
        </w:rPr>
        <w:t>Sólo entre organizaciones comerciales.</w:t>
      </w:r>
    </w:p>
    <w:p w:rsidR="00D87991" w:rsidRPr="00D87991" w:rsidRDefault="00D87991" w:rsidP="00D87991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D87991">
        <w:rPr>
          <w:sz w:val="24"/>
          <w:szCs w:val="24"/>
        </w:rPr>
        <w:t>Dentro de la misma organización.</w:t>
      </w:r>
    </w:p>
    <w:p w:rsidR="00F72B52" w:rsidRDefault="00F72B52" w:rsidP="00F72B52">
      <w:pPr>
        <w:rPr>
          <w:b/>
          <w:color w:val="FF0000"/>
          <w:sz w:val="24"/>
          <w:szCs w:val="24"/>
        </w:rPr>
      </w:pPr>
    </w:p>
    <w:p w:rsidR="00D87991" w:rsidRPr="00D87991" w:rsidRDefault="00D87991" w:rsidP="00F72B52">
      <w:pPr>
        <w:rPr>
          <w:b/>
          <w:color w:val="FF0000"/>
          <w:sz w:val="24"/>
          <w:szCs w:val="24"/>
        </w:rPr>
      </w:pPr>
    </w:p>
    <w:sectPr w:rsidR="00D87991" w:rsidRPr="00D879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4CBD"/>
    <w:multiLevelType w:val="hybridMultilevel"/>
    <w:tmpl w:val="252A3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44864"/>
    <w:multiLevelType w:val="hybridMultilevel"/>
    <w:tmpl w:val="B3509D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52"/>
    <w:rsid w:val="006B7475"/>
    <w:rsid w:val="008237FF"/>
    <w:rsid w:val="00AE7FC1"/>
    <w:rsid w:val="00D87991"/>
    <w:rsid w:val="00F7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1F09DC-A9E8-4442-B1ED-60BA6688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2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843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SalaN502</dc:creator>
  <cp:keywords/>
  <dc:description/>
  <cp:lastModifiedBy>SalaN502</cp:lastModifiedBy>
  <cp:revision>1</cp:revision>
  <dcterms:created xsi:type="dcterms:W3CDTF">2015-04-25T11:37:00Z</dcterms:created>
  <dcterms:modified xsi:type="dcterms:W3CDTF">2015-04-25T12:18:00Z</dcterms:modified>
</cp:coreProperties>
</file>